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09" w:rsidRDefault="00940E0D">
      <w:pPr>
        <w:pStyle w:val="Textbody"/>
        <w:jc w:val="center"/>
        <w:rPr>
          <w:rFonts w:ascii="Verdana" w:hAnsi="Verdana"/>
          <w:b/>
          <w:bCs/>
          <w:sz w:val="20"/>
          <w:szCs w:val="20"/>
        </w:rPr>
      </w:pPr>
      <w:bookmarkStart w:id="0" w:name="_GoBack"/>
      <w:bookmarkEnd w:id="0"/>
      <w:r>
        <w:rPr>
          <w:noProof/>
          <w:lang w:eastAsia="fr-FR" w:bidi="ar-SA"/>
        </w:rPr>
        <w:drawing>
          <wp:anchor distT="0" distB="0" distL="0" distR="0" simplePos="0" relativeHeight="251660288" behindDoc="0" locked="0" layoutInCell="1" allowOverlap="0" wp14:anchorId="2FF4D2DC" wp14:editId="5E4A19BC">
            <wp:simplePos x="0" y="0"/>
            <wp:positionH relativeFrom="column">
              <wp:posOffset>5309235</wp:posOffset>
            </wp:positionH>
            <wp:positionV relativeFrom="line">
              <wp:posOffset>-691515</wp:posOffset>
            </wp:positionV>
            <wp:extent cx="914400" cy="914400"/>
            <wp:effectExtent l="0" t="0" r="0" b="0"/>
            <wp:wrapSquare wrapText="bothSides"/>
            <wp:docPr id="2" name="Image 2" descr="https://duckduckgo.com/i/0ca7ce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uckduckgo.com/i/0ca7cef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B09" w:rsidRDefault="00F1409A">
      <w:pPr>
        <w:pStyle w:val="Textbody"/>
        <w:jc w:val="center"/>
        <w:rPr>
          <w:rFonts w:ascii="Verdana" w:hAnsi="Verdana"/>
          <w:b/>
          <w:bCs/>
          <w:sz w:val="36"/>
          <w:szCs w:val="36"/>
        </w:rPr>
      </w:pPr>
      <w:r>
        <w:rPr>
          <w:rFonts w:ascii="Verdana" w:hAnsi="Verdana"/>
          <w:b/>
          <w:bCs/>
          <w:sz w:val="36"/>
          <w:szCs w:val="36"/>
        </w:rPr>
        <w:t>Magasins à la ferme, marchés de plein vent, points de vente collectifs</w:t>
      </w:r>
    </w:p>
    <w:p w:rsidR="00BD6B09" w:rsidRDefault="00F1409A">
      <w:pPr>
        <w:pStyle w:val="Textbody"/>
        <w:jc w:val="center"/>
        <w:rPr>
          <w:rFonts w:ascii="Verdana" w:hAnsi="Verdana"/>
          <w:b/>
          <w:bCs/>
          <w:sz w:val="36"/>
          <w:szCs w:val="36"/>
        </w:rPr>
      </w:pPr>
      <w:r>
        <w:rPr>
          <w:rFonts w:ascii="Verdana" w:hAnsi="Verdana"/>
          <w:b/>
          <w:bCs/>
          <w:sz w:val="36"/>
          <w:szCs w:val="36"/>
        </w:rPr>
        <w:t>CONSIGNES DE PROTECTION A METTRE EN PLACE SUR VOS LIEUX DE VENTE</w:t>
      </w:r>
    </w:p>
    <w:p w:rsidR="0037045D" w:rsidRDefault="0037045D" w:rsidP="0037045D">
      <w:pPr>
        <w:jc w:val="both"/>
        <w:rPr>
          <w:rFonts w:hint="eastAsia"/>
          <w:b/>
        </w:rPr>
      </w:pPr>
      <w:r>
        <w:t>Vous avez un magasin de vente à la ferme, votre établissement fait par conséquent partie de ceux qui peuvent rester ouverts et continuer à recevoir du public (</w:t>
      </w:r>
      <w:hyperlink r:id="rId8" w:history="1">
        <w:r>
          <w:rPr>
            <w:rStyle w:val="Lienhypertexte"/>
          </w:rPr>
          <w:t>Arrêté du 14 mars 2020 portant diverses mesures relatives à la lutte contre la propagation du virus covid-19 et arrêté complémentaire</w:t>
        </w:r>
      </w:hyperlink>
      <w:r>
        <w:t>)</w:t>
      </w:r>
    </w:p>
    <w:p w:rsidR="0037045D" w:rsidRPr="0037045D" w:rsidRDefault="0037045D" w:rsidP="0037045D">
      <w:pPr>
        <w:jc w:val="both"/>
        <w:rPr>
          <w:rFonts w:hint="eastAsia"/>
          <w:b/>
        </w:rPr>
      </w:pPr>
      <w:r w:rsidRPr="00330FB3">
        <w:rPr>
          <w:b/>
        </w:rPr>
        <w:t>Afin d’éviter la propagation des virus tout en permettant le fonctionnement de la chaîne d’approvisionnement alimentaire du pays, les précautions suivantes sont à respecter pour vous protéger et protéger les autres.</w:t>
      </w:r>
      <w:r>
        <w:rPr>
          <w:b/>
        </w:rPr>
        <w:t xml:space="preserve"> Objectif : limiter au maximum les risques de transmission du virus directement d’individu à individu ou indirectement via le matériel.</w:t>
      </w:r>
      <w:r>
        <w:rPr>
          <w:b/>
        </w:rPr>
        <w:br/>
      </w:r>
    </w:p>
    <w:p w:rsidR="0037045D" w:rsidRPr="00940E0D" w:rsidRDefault="00977826" w:rsidP="00940E0D">
      <w:pPr>
        <w:pStyle w:val="Textbody"/>
        <w:jc w:val="center"/>
        <w:rPr>
          <w:rFonts w:ascii="Verdana" w:hAnsi="Verdana"/>
          <w:b/>
          <w:bCs/>
          <w:color w:val="158466"/>
          <w:sz w:val="20"/>
          <w:szCs w:val="20"/>
        </w:rPr>
      </w:pPr>
      <w:hyperlink r:id="rId9" w:history="1">
        <w:r w:rsidR="0037045D" w:rsidRPr="0037045D">
          <w:rPr>
            <w:rStyle w:val="Lienhypertexte"/>
            <w:rFonts w:ascii="Verdana" w:hAnsi="Verdana"/>
            <w:b/>
            <w:bCs/>
            <w:sz w:val="20"/>
            <w:szCs w:val="20"/>
          </w:rPr>
          <w:t>Site gouvernemental d’alerte sur le Covid-19</w:t>
        </w:r>
      </w:hyperlink>
    </w:p>
    <w:p w:rsidR="00BD6B09" w:rsidRDefault="00F1409A">
      <w:pPr>
        <w:pStyle w:val="Textbody"/>
        <w:rPr>
          <w:rFonts w:ascii="Verdana" w:hAnsi="Verdana"/>
          <w:b/>
          <w:bCs/>
          <w:color w:val="158466"/>
          <w:sz w:val="20"/>
          <w:szCs w:val="20"/>
          <w:u w:val="single"/>
        </w:rPr>
      </w:pPr>
      <w:r>
        <w:rPr>
          <w:rFonts w:ascii="Verdana" w:hAnsi="Verdana"/>
          <w:b/>
          <w:bCs/>
          <w:color w:val="158466"/>
          <w:sz w:val="20"/>
          <w:szCs w:val="20"/>
          <w:u w:val="single"/>
        </w:rPr>
        <w:t>Des gestes simples et systématiques :</w:t>
      </w:r>
    </w:p>
    <w:p w:rsidR="00BD6B09" w:rsidRDefault="00F1409A">
      <w:pPr>
        <w:pStyle w:val="Textbody"/>
        <w:numPr>
          <w:ilvl w:val="0"/>
          <w:numId w:val="2"/>
        </w:numPr>
        <w:spacing w:after="0"/>
        <w:ind w:left="0" w:right="3742" w:firstLine="0"/>
        <w:jc w:val="both"/>
        <w:rPr>
          <w:rFonts w:ascii="Verdana" w:hAnsi="Verdana"/>
          <w:sz w:val="20"/>
          <w:szCs w:val="20"/>
        </w:rPr>
      </w:pPr>
      <w:r>
        <w:rPr>
          <w:rFonts w:ascii="Verdana" w:hAnsi="Verdana"/>
          <w:noProof/>
          <w:sz w:val="20"/>
          <w:szCs w:val="20"/>
          <w:lang w:eastAsia="fr-FR" w:bidi="ar-SA"/>
        </w:rPr>
        <w:drawing>
          <wp:anchor distT="0" distB="0" distL="114300" distR="114300" simplePos="0" relativeHeight="251658240" behindDoc="0" locked="0" layoutInCell="1" allowOverlap="1">
            <wp:simplePos x="0" y="0"/>
            <wp:positionH relativeFrom="column">
              <wp:posOffset>4126320</wp:posOffset>
            </wp:positionH>
            <wp:positionV relativeFrom="paragraph">
              <wp:posOffset>21600</wp:posOffset>
            </wp:positionV>
            <wp:extent cx="1952639" cy="2938320"/>
            <wp:effectExtent l="0" t="0" r="9511" b="0"/>
            <wp:wrapSquare wrapText="left"/>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952639" cy="2938320"/>
                    </a:xfrm>
                    <a:prstGeom prst="rect">
                      <a:avLst/>
                    </a:prstGeom>
                  </pic:spPr>
                </pic:pic>
              </a:graphicData>
            </a:graphic>
          </wp:anchor>
        </w:drawing>
      </w:r>
      <w:r>
        <w:rPr>
          <w:rFonts w:ascii="Verdana" w:hAnsi="Verdana"/>
          <w:sz w:val="20"/>
          <w:szCs w:val="20"/>
        </w:rPr>
        <w:t>Se laver les mains très régulièrement</w:t>
      </w:r>
      <w:r w:rsidR="009A6E01">
        <w:rPr>
          <w:rFonts w:ascii="Verdana" w:hAnsi="Verdana"/>
          <w:sz w:val="20"/>
          <w:szCs w:val="20"/>
        </w:rPr>
        <w:t xml:space="preserve"> (gel hydro-alcoolique en cas d’absence de point d’eau avec du savon)</w:t>
      </w:r>
    </w:p>
    <w:p w:rsidR="00BD6B09" w:rsidRDefault="00F1409A">
      <w:pPr>
        <w:pStyle w:val="Textbody"/>
        <w:numPr>
          <w:ilvl w:val="0"/>
          <w:numId w:val="2"/>
        </w:numPr>
        <w:spacing w:after="0"/>
        <w:ind w:left="0" w:right="3742" w:firstLine="0"/>
        <w:jc w:val="both"/>
        <w:rPr>
          <w:rFonts w:ascii="Verdana" w:hAnsi="Verdana"/>
          <w:sz w:val="20"/>
          <w:szCs w:val="20"/>
        </w:rPr>
      </w:pPr>
      <w:r>
        <w:rPr>
          <w:rFonts w:ascii="Verdana" w:hAnsi="Verdana"/>
          <w:sz w:val="20"/>
          <w:szCs w:val="20"/>
        </w:rPr>
        <w:t>Tousser ou éternuer dans son coude ou dans un mouchoir</w:t>
      </w:r>
    </w:p>
    <w:p w:rsidR="00BD6B09" w:rsidRDefault="00F1409A">
      <w:pPr>
        <w:pStyle w:val="Textbody"/>
        <w:numPr>
          <w:ilvl w:val="0"/>
          <w:numId w:val="2"/>
        </w:numPr>
        <w:spacing w:after="0"/>
        <w:ind w:left="0" w:right="3742" w:firstLine="0"/>
        <w:jc w:val="both"/>
        <w:rPr>
          <w:rFonts w:ascii="Verdana" w:hAnsi="Verdana"/>
          <w:sz w:val="20"/>
          <w:szCs w:val="20"/>
        </w:rPr>
      </w:pPr>
      <w:r>
        <w:rPr>
          <w:rFonts w:ascii="Verdana" w:hAnsi="Verdana"/>
          <w:sz w:val="20"/>
          <w:szCs w:val="20"/>
        </w:rPr>
        <w:t>Saluer sans se serrer la main, éviter les embrassades</w:t>
      </w:r>
    </w:p>
    <w:p w:rsidR="00BD6B09" w:rsidRDefault="00F1409A">
      <w:pPr>
        <w:pStyle w:val="Textbody"/>
        <w:numPr>
          <w:ilvl w:val="0"/>
          <w:numId w:val="2"/>
        </w:numPr>
        <w:spacing w:after="0"/>
        <w:ind w:left="0" w:right="3742" w:firstLine="0"/>
        <w:jc w:val="both"/>
        <w:rPr>
          <w:rFonts w:ascii="Verdana" w:hAnsi="Verdana"/>
          <w:sz w:val="20"/>
          <w:szCs w:val="20"/>
        </w:rPr>
      </w:pPr>
      <w:r>
        <w:rPr>
          <w:rFonts w:ascii="Verdana" w:hAnsi="Verdana"/>
          <w:sz w:val="20"/>
          <w:szCs w:val="20"/>
        </w:rPr>
        <w:t>Utiliser des mouchoirs à usage unique et les jeter</w:t>
      </w:r>
    </w:p>
    <w:p w:rsidR="00BD6B09" w:rsidRDefault="00F1409A">
      <w:pPr>
        <w:pStyle w:val="Textbody"/>
        <w:numPr>
          <w:ilvl w:val="0"/>
          <w:numId w:val="2"/>
        </w:numPr>
        <w:ind w:left="0" w:right="3742" w:firstLine="0"/>
        <w:jc w:val="both"/>
        <w:rPr>
          <w:rFonts w:ascii="Verdana" w:hAnsi="Verdana"/>
          <w:sz w:val="20"/>
          <w:szCs w:val="20"/>
        </w:rPr>
      </w:pPr>
      <w:r>
        <w:rPr>
          <w:rFonts w:ascii="Verdana" w:hAnsi="Verdana"/>
          <w:sz w:val="20"/>
          <w:szCs w:val="20"/>
        </w:rPr>
        <w:t>Eviter les rassemblements, limiter les déplacements et les contacts</w:t>
      </w:r>
    </w:p>
    <w:p w:rsidR="00BD6B09" w:rsidRDefault="0037045D">
      <w:pPr>
        <w:pStyle w:val="Textbody"/>
        <w:ind w:right="3742"/>
        <w:jc w:val="both"/>
        <w:rPr>
          <w:rFonts w:hint="eastAsia"/>
        </w:rPr>
      </w:pPr>
      <w:r>
        <w:rPr>
          <w:rStyle w:val="StrongEmphasis"/>
          <w:rFonts w:ascii="Verdana" w:hAnsi="Verdana"/>
          <w:sz w:val="20"/>
          <w:szCs w:val="20"/>
        </w:rPr>
        <w:t xml:space="preserve">En cas de </w:t>
      </w:r>
      <w:r w:rsidR="00F1409A">
        <w:rPr>
          <w:rStyle w:val="StrongEmphasis"/>
          <w:rFonts w:ascii="Verdana" w:hAnsi="Verdana"/>
          <w:sz w:val="20"/>
          <w:szCs w:val="20"/>
        </w:rPr>
        <w:t>symptômes (toux, fièvre)</w:t>
      </w:r>
      <w:r>
        <w:rPr>
          <w:rStyle w:val="StrongEmphasis"/>
          <w:rFonts w:ascii="Verdana" w:hAnsi="Verdana"/>
          <w:sz w:val="20"/>
          <w:szCs w:val="20"/>
        </w:rPr>
        <w:t xml:space="preserve"> me concernant ou concernant le personnel, </w:t>
      </w:r>
      <w:r w:rsidR="00F1409A">
        <w:rPr>
          <w:rStyle w:val="StrongEmphasis"/>
          <w:rFonts w:ascii="Verdana" w:hAnsi="Verdana"/>
          <w:sz w:val="20"/>
          <w:szCs w:val="20"/>
        </w:rPr>
        <w:t xml:space="preserve">qui font penser au Covid-19 : </w:t>
      </w:r>
      <w:r>
        <w:rPr>
          <w:rStyle w:val="StrongEmphasis"/>
          <w:rFonts w:ascii="Verdana" w:hAnsi="Verdana"/>
          <w:sz w:val="20"/>
          <w:szCs w:val="20"/>
        </w:rPr>
        <w:t xml:space="preserve">rester </w:t>
      </w:r>
      <w:r w:rsidR="00F1409A">
        <w:rPr>
          <w:rStyle w:val="StrongEmphasis"/>
          <w:rFonts w:ascii="Verdana" w:hAnsi="Verdana"/>
          <w:sz w:val="20"/>
          <w:szCs w:val="20"/>
        </w:rPr>
        <w:t xml:space="preserve">à domicile, </w:t>
      </w:r>
      <w:r>
        <w:rPr>
          <w:rStyle w:val="StrongEmphasis"/>
          <w:rFonts w:ascii="Verdana" w:hAnsi="Verdana"/>
          <w:sz w:val="20"/>
          <w:szCs w:val="20"/>
        </w:rPr>
        <w:t xml:space="preserve">éviter </w:t>
      </w:r>
      <w:r w:rsidR="00F1409A">
        <w:rPr>
          <w:rStyle w:val="StrongEmphasis"/>
          <w:rFonts w:ascii="Verdana" w:hAnsi="Verdana"/>
          <w:sz w:val="20"/>
          <w:szCs w:val="20"/>
        </w:rPr>
        <w:t xml:space="preserve">les contacts, </w:t>
      </w:r>
      <w:r>
        <w:rPr>
          <w:rStyle w:val="StrongEmphasis"/>
          <w:rFonts w:ascii="Verdana" w:hAnsi="Verdana"/>
          <w:sz w:val="20"/>
          <w:szCs w:val="20"/>
        </w:rPr>
        <w:t xml:space="preserve">appeler </w:t>
      </w:r>
      <w:r w:rsidR="00F1409A">
        <w:rPr>
          <w:rStyle w:val="StrongEmphasis"/>
          <w:rFonts w:ascii="Verdana" w:hAnsi="Verdana"/>
          <w:sz w:val="20"/>
          <w:szCs w:val="20"/>
        </w:rPr>
        <w:t xml:space="preserve">un médecin avant de </w:t>
      </w:r>
      <w:r>
        <w:rPr>
          <w:rStyle w:val="StrongEmphasis"/>
          <w:rFonts w:ascii="Verdana" w:hAnsi="Verdana"/>
          <w:sz w:val="20"/>
          <w:szCs w:val="20"/>
        </w:rPr>
        <w:t xml:space="preserve">se </w:t>
      </w:r>
      <w:r w:rsidR="00F1409A">
        <w:rPr>
          <w:rStyle w:val="StrongEmphasis"/>
          <w:rFonts w:ascii="Verdana" w:hAnsi="Verdana"/>
          <w:sz w:val="20"/>
          <w:szCs w:val="20"/>
        </w:rPr>
        <w:t xml:space="preserve">rendre </w:t>
      </w:r>
      <w:r>
        <w:rPr>
          <w:rStyle w:val="StrongEmphasis"/>
          <w:rFonts w:ascii="Verdana" w:hAnsi="Verdana"/>
          <w:sz w:val="20"/>
          <w:szCs w:val="20"/>
        </w:rPr>
        <w:t xml:space="preserve">au </w:t>
      </w:r>
      <w:r w:rsidR="00F1409A">
        <w:rPr>
          <w:rStyle w:val="StrongEmphasis"/>
          <w:rFonts w:ascii="Verdana" w:hAnsi="Verdana"/>
          <w:sz w:val="20"/>
          <w:szCs w:val="20"/>
        </w:rPr>
        <w:t xml:space="preserve">cabinet ou </w:t>
      </w:r>
      <w:r>
        <w:rPr>
          <w:rStyle w:val="StrongEmphasis"/>
          <w:rFonts w:ascii="Verdana" w:hAnsi="Verdana"/>
          <w:sz w:val="20"/>
          <w:szCs w:val="20"/>
        </w:rPr>
        <w:t>appeler</w:t>
      </w:r>
      <w:r w:rsidR="00F1409A">
        <w:rPr>
          <w:rStyle w:val="StrongEmphasis"/>
          <w:rFonts w:ascii="Verdana" w:hAnsi="Verdana"/>
          <w:sz w:val="20"/>
          <w:szCs w:val="20"/>
        </w:rPr>
        <w:t xml:space="preserve"> le numéro de permanence de soins de ma région. Je peux également bénéficier d’une téléconsultation.</w:t>
      </w:r>
    </w:p>
    <w:p w:rsidR="00BD6B09" w:rsidRDefault="00F1409A">
      <w:pPr>
        <w:pStyle w:val="Textbody"/>
        <w:ind w:right="3742"/>
        <w:jc w:val="both"/>
        <w:rPr>
          <w:rFonts w:ascii="Verdana" w:hAnsi="Verdana"/>
          <w:sz w:val="20"/>
          <w:szCs w:val="20"/>
        </w:rPr>
      </w:pPr>
      <w:r>
        <w:rPr>
          <w:rFonts w:ascii="Verdana" w:hAnsi="Verdana"/>
          <w:sz w:val="20"/>
          <w:szCs w:val="20"/>
        </w:rPr>
        <w:t>Si les symptômes s’aggravent avec des difficultés respiratoires et signes d’étouffement, j’appelle le SAMU- Centre 15.</w:t>
      </w:r>
    </w:p>
    <w:p w:rsidR="00BD6B09" w:rsidRDefault="00BD6B09">
      <w:pPr>
        <w:pStyle w:val="Standard"/>
        <w:rPr>
          <w:rFonts w:ascii="Verdana" w:hAnsi="Verdana"/>
          <w:sz w:val="20"/>
          <w:szCs w:val="20"/>
        </w:rPr>
      </w:pPr>
    </w:p>
    <w:p w:rsidR="00BD6B09" w:rsidRDefault="00F1409A">
      <w:pPr>
        <w:pStyle w:val="Standard"/>
        <w:rPr>
          <w:rFonts w:ascii="Verdana" w:hAnsi="Verdana"/>
          <w:b/>
          <w:bCs/>
          <w:color w:val="158466"/>
          <w:sz w:val="20"/>
          <w:szCs w:val="20"/>
          <w:u w:val="single"/>
        </w:rPr>
      </w:pPr>
      <w:r>
        <w:rPr>
          <w:rFonts w:ascii="Verdana" w:hAnsi="Verdana"/>
          <w:b/>
          <w:bCs/>
          <w:color w:val="158466"/>
          <w:sz w:val="20"/>
          <w:szCs w:val="20"/>
          <w:u w:val="single"/>
        </w:rPr>
        <w:t>Sur le point de vente (sur les marchés, à la ferme, magasin…)</w:t>
      </w:r>
    </w:p>
    <w:p w:rsidR="00BD6B09" w:rsidRDefault="00F1409A">
      <w:pPr>
        <w:pStyle w:val="Paragraphedeliste"/>
        <w:spacing w:line="276" w:lineRule="auto"/>
        <w:ind w:hanging="360"/>
        <w:jc w:val="both"/>
        <w:rPr>
          <w:rFonts w:ascii="Verdana" w:hAnsi="Verdana"/>
          <w:sz w:val="20"/>
          <w:szCs w:val="20"/>
        </w:rPr>
      </w:pPr>
      <w:r>
        <w:rPr>
          <w:rFonts w:ascii="Verdana" w:hAnsi="Verdana"/>
          <w:sz w:val="20"/>
          <w:szCs w:val="20"/>
        </w:rPr>
        <w:t xml:space="preserve">- Limiter impérativement le nombre de personnes dans les points de vente. </w:t>
      </w:r>
      <w:r>
        <w:rPr>
          <w:rFonts w:ascii="Verdana" w:hAnsi="Verdana"/>
          <w:sz w:val="20"/>
          <w:szCs w:val="20"/>
          <w:u w:val="single"/>
        </w:rPr>
        <w:t>A adapter à la surface de vente</w:t>
      </w:r>
      <w:r>
        <w:rPr>
          <w:rFonts w:ascii="Verdana" w:hAnsi="Verdana"/>
          <w:sz w:val="20"/>
          <w:szCs w:val="20"/>
        </w:rPr>
        <w:t> : ça ne peut être qu’1 ou 2 client(s) à la fois si le point de vente est petit. C’est à vous d’apprécier le nombre de clients présents simultanément (objectif : ne pas avoir de file d’attente au rayon traditionnel, en caisse...)</w:t>
      </w:r>
    </w:p>
    <w:p w:rsidR="00BD6B09" w:rsidRDefault="00F1409A">
      <w:pPr>
        <w:pStyle w:val="Paragraphedeliste"/>
        <w:spacing w:line="276" w:lineRule="auto"/>
        <w:ind w:hanging="360"/>
        <w:jc w:val="both"/>
        <w:rPr>
          <w:rFonts w:ascii="Verdana" w:hAnsi="Verdana"/>
          <w:sz w:val="20"/>
          <w:szCs w:val="20"/>
        </w:rPr>
      </w:pPr>
      <w:r>
        <w:rPr>
          <w:rFonts w:ascii="Verdana" w:hAnsi="Verdana"/>
          <w:sz w:val="20"/>
          <w:szCs w:val="20"/>
        </w:rPr>
        <w:t>- Organiser les files d’attente à l’intérieur (repères au sol pour marquer la distance d’éloignement de 1 mètre avec le permanent à la caisse si absence de comptoir assurant cette séparation).</w:t>
      </w:r>
    </w:p>
    <w:p w:rsidR="00DE291A" w:rsidRDefault="00F1409A" w:rsidP="00DE291A">
      <w:pPr>
        <w:pStyle w:val="Paragraphedeliste"/>
        <w:spacing w:line="276" w:lineRule="auto"/>
        <w:ind w:hanging="360"/>
        <w:jc w:val="both"/>
        <w:rPr>
          <w:rFonts w:ascii="Verdana" w:hAnsi="Verdana"/>
          <w:sz w:val="20"/>
          <w:szCs w:val="20"/>
        </w:rPr>
      </w:pPr>
      <w:r>
        <w:rPr>
          <w:rFonts w:ascii="Verdana" w:hAnsi="Verdana"/>
          <w:sz w:val="20"/>
          <w:szCs w:val="20"/>
        </w:rPr>
        <w:lastRenderedPageBreak/>
        <w:t>- Organiser les files d’attente à l’extérieur avec un espacement impératif entre les personnes de 1 m minimum (une personne du point de vente doit pouvoir réguler les entrées et les sorties des clients).</w:t>
      </w:r>
    </w:p>
    <w:p w:rsidR="00DE291A" w:rsidRPr="00DE291A" w:rsidRDefault="00DE291A" w:rsidP="00DE291A">
      <w:pPr>
        <w:pStyle w:val="Paragraphedeliste"/>
        <w:spacing w:line="276" w:lineRule="auto"/>
        <w:ind w:hanging="360"/>
        <w:jc w:val="both"/>
        <w:rPr>
          <w:rFonts w:ascii="Verdana" w:hAnsi="Verdana"/>
          <w:sz w:val="20"/>
          <w:szCs w:val="20"/>
        </w:rPr>
      </w:pPr>
      <w:r w:rsidRPr="00DE291A">
        <w:rPr>
          <w:rFonts w:ascii="Verdana" w:hAnsi="Verdana"/>
          <w:sz w:val="20"/>
          <w:szCs w:val="20"/>
        </w:rPr>
        <w:t>- Si le personnel alterne entre différentes tâches (caisse, la mise en rayon</w:t>
      </w:r>
      <w:r>
        <w:rPr>
          <w:rFonts w:ascii="Verdana" w:hAnsi="Verdana"/>
          <w:sz w:val="20"/>
          <w:szCs w:val="20"/>
        </w:rPr>
        <w:t>, service</w:t>
      </w:r>
      <w:r w:rsidRPr="00DE291A">
        <w:rPr>
          <w:rFonts w:ascii="Verdana" w:hAnsi="Verdana"/>
          <w:sz w:val="20"/>
          <w:szCs w:val="20"/>
        </w:rPr>
        <w:t xml:space="preserve">), se nettoyer les mains </w:t>
      </w:r>
      <w:r>
        <w:rPr>
          <w:rFonts w:ascii="Verdana" w:hAnsi="Verdana"/>
          <w:sz w:val="20"/>
          <w:szCs w:val="20"/>
        </w:rPr>
        <w:t xml:space="preserve">entre chaque tâche (savon ou du gel </w:t>
      </w:r>
      <w:proofErr w:type="spellStart"/>
      <w:r>
        <w:rPr>
          <w:rFonts w:ascii="Verdana" w:hAnsi="Verdana"/>
          <w:sz w:val="20"/>
          <w:szCs w:val="20"/>
        </w:rPr>
        <w:t>hydroalcoolique</w:t>
      </w:r>
      <w:proofErr w:type="spellEnd"/>
      <w:r>
        <w:rPr>
          <w:rFonts w:ascii="Verdana" w:hAnsi="Verdana"/>
          <w:sz w:val="20"/>
          <w:szCs w:val="20"/>
        </w:rPr>
        <w:t xml:space="preserve">) et notamment après chaque manipulation </w:t>
      </w:r>
      <w:r w:rsidRPr="00DE291A">
        <w:rPr>
          <w:rFonts w:ascii="Verdana" w:hAnsi="Verdana"/>
          <w:sz w:val="20"/>
          <w:szCs w:val="20"/>
        </w:rPr>
        <w:t>d’espèces.</w:t>
      </w:r>
    </w:p>
    <w:p w:rsidR="00BD6B09" w:rsidRDefault="00F1409A" w:rsidP="00DE291A">
      <w:pPr>
        <w:pStyle w:val="Paragraphedeliste"/>
        <w:spacing w:line="276" w:lineRule="auto"/>
        <w:ind w:hanging="360"/>
        <w:jc w:val="both"/>
        <w:rPr>
          <w:rFonts w:ascii="Verdana" w:hAnsi="Verdana"/>
          <w:sz w:val="20"/>
          <w:szCs w:val="20"/>
        </w:rPr>
      </w:pPr>
      <w:r>
        <w:rPr>
          <w:rFonts w:ascii="Verdana" w:hAnsi="Verdana"/>
          <w:sz w:val="20"/>
          <w:szCs w:val="20"/>
        </w:rPr>
        <w:t>- Gestion des rayons traditionnels </w:t>
      </w:r>
      <w:r w:rsidR="00DE291A">
        <w:rPr>
          <w:rFonts w:ascii="Verdana" w:hAnsi="Verdana"/>
          <w:sz w:val="20"/>
          <w:szCs w:val="20"/>
        </w:rPr>
        <w:t xml:space="preserve">– Rappel </w:t>
      </w:r>
      <w:r>
        <w:rPr>
          <w:rFonts w:ascii="Verdana" w:hAnsi="Verdana"/>
          <w:sz w:val="20"/>
          <w:szCs w:val="20"/>
        </w:rPr>
        <w:t>:</w:t>
      </w:r>
      <w:r w:rsidR="00DE291A">
        <w:rPr>
          <w:rFonts w:ascii="Verdana" w:hAnsi="Verdana"/>
          <w:sz w:val="20"/>
          <w:szCs w:val="20"/>
        </w:rPr>
        <w:t xml:space="preserve"> </w:t>
      </w:r>
      <w:r>
        <w:rPr>
          <w:rFonts w:ascii="Verdana" w:hAnsi="Verdana"/>
          <w:sz w:val="20"/>
          <w:szCs w:val="20"/>
        </w:rPr>
        <w:t>Utiliser des pinces pour le service ou tout autre ustensile pour la manipulation des produits (autant de pinces ou ustensiles que de produits disponibles au service arrière). Les gants sont possibles mais ils amènent à des pratiques à risque sur l’hygiène sanitaire: augmentation des contaminations croisées.</w:t>
      </w:r>
    </w:p>
    <w:p w:rsidR="00BD6B09" w:rsidRDefault="00F1409A">
      <w:pPr>
        <w:pStyle w:val="Paragraphedeliste"/>
        <w:spacing w:line="276" w:lineRule="auto"/>
        <w:ind w:hanging="360"/>
        <w:jc w:val="both"/>
        <w:rPr>
          <w:rFonts w:ascii="Verdana" w:hAnsi="Verdana"/>
          <w:sz w:val="20"/>
          <w:szCs w:val="20"/>
        </w:rPr>
      </w:pPr>
      <w:r>
        <w:rPr>
          <w:rFonts w:ascii="Verdana" w:hAnsi="Verdana"/>
          <w:sz w:val="20"/>
          <w:szCs w:val="20"/>
        </w:rPr>
        <w:t>- Gestion des paiements :</w:t>
      </w:r>
    </w:p>
    <w:p w:rsidR="00DE291A" w:rsidRDefault="00F1409A" w:rsidP="00DE291A">
      <w:pPr>
        <w:pStyle w:val="Paragraphedeliste"/>
        <w:spacing w:line="276" w:lineRule="auto"/>
        <w:ind w:left="1440" w:hanging="360"/>
        <w:jc w:val="both"/>
        <w:rPr>
          <w:rFonts w:ascii="Verdana" w:hAnsi="Verdana"/>
          <w:sz w:val="20"/>
          <w:szCs w:val="20"/>
        </w:rPr>
      </w:pPr>
      <w:r>
        <w:rPr>
          <w:rFonts w:ascii="Verdana" w:hAnsi="Verdana"/>
          <w:sz w:val="20"/>
          <w:szCs w:val="20"/>
        </w:rPr>
        <w:t>- Quand c’est possible : privilégier le paiement en CB sans contact sans vous saisir de la CB du client.</w:t>
      </w:r>
    </w:p>
    <w:p w:rsidR="00DE291A" w:rsidRDefault="00DE291A" w:rsidP="00DE291A">
      <w:pPr>
        <w:pStyle w:val="Paragraphedeliste"/>
        <w:spacing w:line="276" w:lineRule="auto"/>
        <w:ind w:left="1440" w:hanging="360"/>
        <w:jc w:val="both"/>
        <w:rPr>
          <w:rFonts w:ascii="Verdana" w:hAnsi="Verdana"/>
          <w:sz w:val="20"/>
          <w:szCs w:val="20"/>
        </w:rPr>
      </w:pPr>
      <w:r>
        <w:rPr>
          <w:rFonts w:ascii="Verdana" w:hAnsi="Verdana"/>
          <w:sz w:val="20"/>
          <w:szCs w:val="20"/>
        </w:rPr>
        <w:t xml:space="preserve">- </w:t>
      </w:r>
      <w:r w:rsidR="00F1409A" w:rsidRPr="00DE291A">
        <w:rPr>
          <w:rFonts w:ascii="Verdana" w:hAnsi="Verdana"/>
          <w:sz w:val="20"/>
          <w:szCs w:val="20"/>
        </w:rPr>
        <w:t>Paiement par chèque à remplissage manuel : demandez aux clients d’utiliser leur propre stylo. Sinon, désinfecter le stylo mis à disposition régulièrement (lingette désinfectante à large spectre donc avec action virucide. Exemple : alcool).</w:t>
      </w:r>
    </w:p>
    <w:p w:rsidR="00DE291A" w:rsidRPr="00DE291A" w:rsidRDefault="00DE291A" w:rsidP="00DE291A">
      <w:pPr>
        <w:pStyle w:val="Paragraphedeliste"/>
        <w:spacing w:line="276" w:lineRule="auto"/>
        <w:ind w:left="1440" w:hanging="360"/>
        <w:jc w:val="both"/>
        <w:rPr>
          <w:rFonts w:ascii="Verdana" w:hAnsi="Verdana"/>
          <w:sz w:val="20"/>
          <w:szCs w:val="20"/>
        </w:rPr>
      </w:pPr>
      <w:r>
        <w:rPr>
          <w:rFonts w:ascii="Verdana" w:hAnsi="Verdana"/>
          <w:sz w:val="20"/>
          <w:szCs w:val="20"/>
        </w:rPr>
        <w:t xml:space="preserve">- </w:t>
      </w:r>
      <w:r w:rsidR="00F1409A" w:rsidRPr="00DE291A">
        <w:rPr>
          <w:rFonts w:ascii="Verdana" w:hAnsi="Verdana"/>
          <w:sz w:val="20"/>
          <w:szCs w:val="20"/>
        </w:rPr>
        <w:t xml:space="preserve">Pour protéger le personnel qui assure l’encaissement, il </w:t>
      </w:r>
      <w:r w:rsidRPr="00DE291A">
        <w:rPr>
          <w:rFonts w:ascii="Verdana" w:hAnsi="Verdana"/>
          <w:sz w:val="20"/>
          <w:szCs w:val="20"/>
        </w:rPr>
        <w:t xml:space="preserve">lui </w:t>
      </w:r>
      <w:r w:rsidR="00F1409A" w:rsidRPr="00DE291A">
        <w:rPr>
          <w:rFonts w:ascii="Verdana" w:hAnsi="Verdana"/>
          <w:sz w:val="20"/>
          <w:szCs w:val="20"/>
        </w:rPr>
        <w:t>est conseillé de porter des gants. De même, le port du masque est possible pour le caissier mais il doit être changé régulièrement (quand il est humide). D’autres solutions sont possibles : paroi en plexiglas par exemple.</w:t>
      </w:r>
    </w:p>
    <w:p w:rsidR="00BD6B09" w:rsidRDefault="00F1409A">
      <w:pPr>
        <w:pStyle w:val="Paragraphedeliste"/>
        <w:numPr>
          <w:ilvl w:val="0"/>
          <w:numId w:val="1"/>
        </w:numPr>
        <w:spacing w:line="276" w:lineRule="auto"/>
        <w:ind w:hanging="360"/>
        <w:jc w:val="both"/>
        <w:rPr>
          <w:rFonts w:ascii="Verdana" w:hAnsi="Verdana"/>
          <w:sz w:val="20"/>
          <w:szCs w:val="20"/>
        </w:rPr>
      </w:pPr>
      <w:r>
        <w:rPr>
          <w:rFonts w:ascii="Verdana" w:hAnsi="Verdana"/>
          <w:sz w:val="20"/>
          <w:szCs w:val="20"/>
        </w:rPr>
        <w:t>Gestion des espaces « enfants », lorsqu’ils existent, il est recommandé de fermer les accès à ces espaces. La désinfection des jouets, livres et autres accessoires mis à disposition représenteraient une trop forte contrainte.</w:t>
      </w:r>
    </w:p>
    <w:p w:rsidR="00BD6B09" w:rsidRDefault="00F1409A">
      <w:pPr>
        <w:pStyle w:val="Paragraphedeliste"/>
        <w:numPr>
          <w:ilvl w:val="0"/>
          <w:numId w:val="1"/>
        </w:numPr>
        <w:spacing w:line="276" w:lineRule="auto"/>
        <w:ind w:hanging="360"/>
        <w:jc w:val="both"/>
        <w:rPr>
          <w:rFonts w:ascii="Verdana" w:hAnsi="Verdana"/>
          <w:sz w:val="20"/>
          <w:szCs w:val="20"/>
        </w:rPr>
      </w:pPr>
      <w:r>
        <w:rPr>
          <w:rFonts w:ascii="Verdana" w:hAnsi="Verdana"/>
          <w:sz w:val="20"/>
          <w:szCs w:val="20"/>
        </w:rPr>
        <w:t>Gestion des paniers, chariots mis à disposition, balance en libre-service :</w:t>
      </w:r>
    </w:p>
    <w:p w:rsidR="00BD6B09" w:rsidRDefault="00F1409A">
      <w:pPr>
        <w:pStyle w:val="Paragraphedeliste"/>
        <w:numPr>
          <w:ilvl w:val="1"/>
          <w:numId w:val="1"/>
        </w:numPr>
        <w:spacing w:line="276" w:lineRule="auto"/>
        <w:ind w:left="1440" w:hanging="360"/>
        <w:jc w:val="both"/>
        <w:rPr>
          <w:rFonts w:ascii="Verdana" w:hAnsi="Verdana"/>
          <w:sz w:val="20"/>
          <w:szCs w:val="20"/>
        </w:rPr>
      </w:pPr>
      <w:r>
        <w:rPr>
          <w:rFonts w:ascii="Verdana" w:hAnsi="Verdana"/>
          <w:sz w:val="20"/>
          <w:szCs w:val="20"/>
        </w:rPr>
        <w:t>Inciter les clients à utiliser leurs propres sacs. Il est recommandé de ne plus mettre à disposition de paniers, chariots car ils nécessiteront d’être régulièrement désinfectés ce qui est difficile à mettre en place.</w:t>
      </w:r>
    </w:p>
    <w:p w:rsidR="00BD6B09" w:rsidRDefault="00F1409A">
      <w:pPr>
        <w:pStyle w:val="Paragraphedeliste"/>
        <w:numPr>
          <w:ilvl w:val="1"/>
          <w:numId w:val="1"/>
        </w:numPr>
        <w:spacing w:line="276" w:lineRule="auto"/>
        <w:ind w:left="1440" w:hanging="360"/>
        <w:jc w:val="both"/>
        <w:rPr>
          <w:rFonts w:ascii="Verdana" w:hAnsi="Verdana"/>
          <w:sz w:val="20"/>
          <w:szCs w:val="20"/>
        </w:rPr>
      </w:pPr>
      <w:r>
        <w:rPr>
          <w:rFonts w:ascii="Verdana" w:hAnsi="Verdana"/>
          <w:sz w:val="20"/>
          <w:szCs w:val="20"/>
        </w:rPr>
        <w:t>Nettoyage-désinfection des plateaux de balances et touches (en cas de libre-service avec pesée par le client (ex : rayon fruits et légumes)).</w:t>
      </w:r>
    </w:p>
    <w:p w:rsidR="00BD6B09" w:rsidRPr="00725053" w:rsidRDefault="00DE291A" w:rsidP="00725053">
      <w:pPr>
        <w:pStyle w:val="Paragraphedeliste"/>
        <w:numPr>
          <w:ilvl w:val="0"/>
          <w:numId w:val="1"/>
        </w:numPr>
        <w:spacing w:line="276" w:lineRule="auto"/>
        <w:ind w:left="709" w:hanging="360"/>
        <w:jc w:val="both"/>
        <w:rPr>
          <w:rFonts w:ascii="Verdana" w:hAnsi="Verdana"/>
          <w:sz w:val="20"/>
          <w:szCs w:val="20"/>
        </w:rPr>
      </w:pPr>
      <w:r w:rsidRPr="00725053">
        <w:rPr>
          <w:rFonts w:ascii="Verdana" w:hAnsi="Verdana"/>
          <w:sz w:val="20"/>
          <w:szCs w:val="20"/>
        </w:rPr>
        <w:t xml:space="preserve">Nettoyage-désinfection </w:t>
      </w:r>
      <w:r w:rsidR="00725053" w:rsidRPr="00725053">
        <w:rPr>
          <w:rFonts w:ascii="Verdana" w:hAnsi="Verdana"/>
          <w:sz w:val="20"/>
          <w:szCs w:val="20"/>
        </w:rPr>
        <w:t>régu</w:t>
      </w:r>
      <w:r w:rsidR="00725053">
        <w:rPr>
          <w:rFonts w:ascii="Verdana" w:hAnsi="Verdana"/>
          <w:sz w:val="20"/>
          <w:szCs w:val="20"/>
        </w:rPr>
        <w:t>l</w:t>
      </w:r>
      <w:r w:rsidR="00725053" w:rsidRPr="00725053">
        <w:rPr>
          <w:rFonts w:ascii="Verdana" w:hAnsi="Verdana"/>
          <w:sz w:val="20"/>
          <w:szCs w:val="20"/>
        </w:rPr>
        <w:t>ier</w:t>
      </w:r>
      <w:r w:rsidRPr="00725053">
        <w:rPr>
          <w:rFonts w:ascii="Verdana" w:hAnsi="Verdana"/>
          <w:sz w:val="20"/>
          <w:szCs w:val="20"/>
        </w:rPr>
        <w:t xml:space="preserve"> des poignées de porte</w:t>
      </w:r>
      <w:r w:rsidR="0060483D" w:rsidRPr="00725053">
        <w:rPr>
          <w:rFonts w:ascii="Verdana" w:hAnsi="Verdana"/>
          <w:sz w:val="20"/>
          <w:szCs w:val="20"/>
        </w:rPr>
        <w:t>s</w:t>
      </w:r>
    </w:p>
    <w:p w:rsidR="00BD6B09" w:rsidRDefault="00BD6B09">
      <w:pPr>
        <w:pStyle w:val="Standard"/>
        <w:rPr>
          <w:rFonts w:ascii="Verdana" w:hAnsi="Verdana"/>
          <w:sz w:val="20"/>
          <w:szCs w:val="20"/>
        </w:rPr>
      </w:pPr>
    </w:p>
    <w:p w:rsidR="00BD6B09" w:rsidRDefault="00F1409A">
      <w:pPr>
        <w:pStyle w:val="Standard"/>
        <w:rPr>
          <w:rFonts w:ascii="Verdana" w:hAnsi="Verdana"/>
          <w:sz w:val="20"/>
          <w:szCs w:val="20"/>
        </w:rPr>
      </w:pPr>
      <w:r>
        <w:rPr>
          <w:rFonts w:ascii="Verdana" w:hAnsi="Verdana"/>
          <w:sz w:val="20"/>
          <w:szCs w:val="20"/>
        </w:rPr>
        <w:t xml:space="preserve">Vous pouvez proposer de mettre à disposition des clients un récipient de gel </w:t>
      </w:r>
      <w:proofErr w:type="spellStart"/>
      <w:r>
        <w:rPr>
          <w:rFonts w:ascii="Verdana" w:hAnsi="Verdana"/>
          <w:sz w:val="20"/>
          <w:szCs w:val="20"/>
        </w:rPr>
        <w:t>hydroalcoolique</w:t>
      </w:r>
      <w:proofErr w:type="spellEnd"/>
      <w:r>
        <w:rPr>
          <w:rFonts w:ascii="Verdana" w:hAnsi="Verdana"/>
          <w:sz w:val="20"/>
          <w:szCs w:val="20"/>
        </w:rPr>
        <w:t xml:space="preserve"> en libre accès à l’entrée du magasin.</w:t>
      </w:r>
    </w:p>
    <w:p w:rsidR="00BD6B09" w:rsidRDefault="00BD6B09">
      <w:pPr>
        <w:pStyle w:val="Standard"/>
        <w:rPr>
          <w:rFonts w:ascii="Verdana" w:hAnsi="Verdana"/>
          <w:sz w:val="20"/>
          <w:szCs w:val="20"/>
        </w:rPr>
      </w:pPr>
    </w:p>
    <w:p w:rsidR="00BD6B09" w:rsidRDefault="00F1409A">
      <w:pPr>
        <w:pStyle w:val="Standard"/>
        <w:rPr>
          <w:rFonts w:ascii="Verdana" w:hAnsi="Verdana"/>
          <w:sz w:val="20"/>
          <w:szCs w:val="20"/>
        </w:rPr>
      </w:pPr>
      <w:r>
        <w:rPr>
          <w:rFonts w:ascii="Verdana" w:hAnsi="Verdana"/>
          <w:sz w:val="20"/>
          <w:szCs w:val="20"/>
        </w:rPr>
        <w:t>De façon générale, il vous faut informer votre clientèle de la mise en place de ces mesures pour faciliter leur appropriation par les consommateurs. Prévoyez un</w:t>
      </w:r>
      <w:r w:rsidR="00725053">
        <w:rPr>
          <w:rFonts w:ascii="Verdana" w:hAnsi="Verdana"/>
          <w:sz w:val="20"/>
          <w:szCs w:val="20"/>
        </w:rPr>
        <w:t>e affiche sur la porte d’entrée.</w:t>
      </w:r>
    </w:p>
    <w:p w:rsidR="00BD6B09" w:rsidRDefault="00BD6B09">
      <w:pPr>
        <w:pStyle w:val="Standard"/>
        <w:rPr>
          <w:rFonts w:ascii="Verdana" w:hAnsi="Verdana"/>
          <w:sz w:val="20"/>
          <w:szCs w:val="20"/>
        </w:rPr>
      </w:pPr>
    </w:p>
    <w:p w:rsidR="00BD6B09" w:rsidRDefault="00BD6B09">
      <w:pPr>
        <w:pStyle w:val="Standard"/>
        <w:rPr>
          <w:rFonts w:ascii="Verdana" w:hAnsi="Verdana"/>
          <w:sz w:val="20"/>
          <w:szCs w:val="20"/>
        </w:rPr>
      </w:pPr>
    </w:p>
    <w:p w:rsidR="00BD6B09" w:rsidRDefault="00F1409A">
      <w:pPr>
        <w:pStyle w:val="Standard"/>
        <w:rPr>
          <w:rFonts w:ascii="Verdana" w:hAnsi="Verdana"/>
          <w:b/>
          <w:bCs/>
          <w:color w:val="158466"/>
          <w:sz w:val="20"/>
          <w:szCs w:val="20"/>
          <w:u w:val="single"/>
        </w:rPr>
      </w:pPr>
      <w:r>
        <w:rPr>
          <w:rFonts w:ascii="Verdana" w:hAnsi="Verdana"/>
          <w:b/>
          <w:bCs/>
          <w:color w:val="158466"/>
          <w:sz w:val="20"/>
          <w:szCs w:val="20"/>
          <w:u w:val="single"/>
        </w:rPr>
        <w:t>Gestion des livraisons</w:t>
      </w:r>
    </w:p>
    <w:p w:rsidR="00BD6B09" w:rsidRDefault="00F1409A">
      <w:pPr>
        <w:pStyle w:val="Paragraphedeliste"/>
        <w:spacing w:line="276" w:lineRule="auto"/>
        <w:ind w:hanging="360"/>
        <w:rPr>
          <w:rFonts w:ascii="Verdana" w:hAnsi="Verdana"/>
          <w:sz w:val="20"/>
          <w:szCs w:val="20"/>
        </w:rPr>
      </w:pPr>
      <w:r>
        <w:rPr>
          <w:rFonts w:ascii="Verdana" w:hAnsi="Verdana"/>
          <w:sz w:val="20"/>
          <w:szCs w:val="20"/>
        </w:rPr>
        <w:t>- Lavage des mains ou solution hydro-alcoolique avant et après chaque livraison.</w:t>
      </w:r>
    </w:p>
    <w:p w:rsidR="00BD6B09" w:rsidRDefault="00F1409A">
      <w:pPr>
        <w:pStyle w:val="Paragraphedeliste"/>
        <w:spacing w:line="276" w:lineRule="auto"/>
        <w:ind w:hanging="360"/>
        <w:rPr>
          <w:rFonts w:ascii="Verdana" w:hAnsi="Verdana"/>
          <w:sz w:val="20"/>
          <w:szCs w:val="20"/>
        </w:rPr>
      </w:pPr>
      <w:r>
        <w:rPr>
          <w:rFonts w:ascii="Verdana" w:hAnsi="Verdana"/>
          <w:sz w:val="20"/>
          <w:szCs w:val="20"/>
        </w:rPr>
        <w:t>- Autant que possible : respecter des distances de sécurité entre personnes au cours des opérations.</w:t>
      </w:r>
    </w:p>
    <w:p w:rsidR="00BD6B09" w:rsidRDefault="00F1409A">
      <w:pPr>
        <w:pStyle w:val="Paragraphedeliste"/>
        <w:spacing w:line="276" w:lineRule="auto"/>
        <w:ind w:hanging="360"/>
        <w:rPr>
          <w:rFonts w:hint="eastAsia"/>
        </w:rPr>
      </w:pPr>
      <w:r>
        <w:rPr>
          <w:rFonts w:ascii="Verdana" w:hAnsi="Verdana"/>
          <w:sz w:val="20"/>
          <w:szCs w:val="20"/>
        </w:rPr>
        <w:t xml:space="preserve">- Pour plus d’informations, voir le </w:t>
      </w:r>
      <w:r>
        <w:rPr>
          <w:rStyle w:val="Internetlink"/>
          <w:rFonts w:ascii="Verdana" w:hAnsi="Verdana"/>
          <w:sz w:val="20"/>
          <w:szCs w:val="20"/>
          <w:lang w:eastAsia="en-US" w:bidi="ar-SA"/>
        </w:rPr>
        <w:t>Guide des précautions sanitaires à respecter dans le cadre de la livraison de repas à domicile</w:t>
      </w:r>
    </w:p>
    <w:p w:rsidR="00BD6B09" w:rsidRDefault="00BD6B09">
      <w:pPr>
        <w:pStyle w:val="Standard"/>
        <w:rPr>
          <w:rFonts w:ascii="Verdana" w:hAnsi="Verdana"/>
          <w:sz w:val="20"/>
          <w:szCs w:val="20"/>
        </w:rPr>
      </w:pPr>
    </w:p>
    <w:p w:rsidR="00BD6B09" w:rsidRDefault="00F1409A">
      <w:pPr>
        <w:pStyle w:val="Standard"/>
        <w:rPr>
          <w:rFonts w:ascii="Verdana" w:hAnsi="Verdana"/>
          <w:b/>
          <w:bCs/>
          <w:color w:val="158466"/>
          <w:sz w:val="20"/>
          <w:szCs w:val="20"/>
          <w:u w:val="single"/>
        </w:rPr>
      </w:pPr>
      <w:r>
        <w:rPr>
          <w:rFonts w:ascii="Verdana" w:hAnsi="Verdana"/>
          <w:b/>
          <w:bCs/>
          <w:color w:val="158466"/>
          <w:sz w:val="20"/>
          <w:szCs w:val="20"/>
          <w:u w:val="single"/>
        </w:rPr>
        <w:t>Soutien aux entreprises</w:t>
      </w:r>
    </w:p>
    <w:p w:rsidR="00BD6B09" w:rsidRDefault="00F1409A">
      <w:pPr>
        <w:pStyle w:val="Standard"/>
        <w:rPr>
          <w:rFonts w:ascii="Verdana" w:hAnsi="Verdana"/>
          <w:sz w:val="20"/>
          <w:szCs w:val="20"/>
        </w:rPr>
      </w:pPr>
      <w:r>
        <w:rPr>
          <w:rFonts w:ascii="Verdana" w:hAnsi="Verdana"/>
          <w:sz w:val="20"/>
          <w:szCs w:val="20"/>
        </w:rPr>
        <w:t>L’activité de votre entreprise est impactée par le Coronavirus. Quelles sont les mesures de soutien et les contacts utiles pour vous accompagner ?</w:t>
      </w:r>
    </w:p>
    <w:p w:rsidR="00BD6B09" w:rsidRDefault="00977826">
      <w:pPr>
        <w:pStyle w:val="Standard"/>
        <w:rPr>
          <w:rFonts w:hint="eastAsia"/>
        </w:rPr>
      </w:pPr>
      <w:hyperlink r:id="rId11" w:history="1">
        <w:r w:rsidR="00F1409A">
          <w:rPr>
            <w:rFonts w:ascii="Verdana" w:hAnsi="Verdana"/>
            <w:sz w:val="20"/>
            <w:szCs w:val="20"/>
          </w:rPr>
          <w:t>https://www.economie.gouv.fr/files/files/PDF/2020/Coronavirus-MINEFI-10032020.pdf</w:t>
        </w:r>
      </w:hyperlink>
    </w:p>
    <w:p w:rsidR="00BD6B09" w:rsidRDefault="00BD6B09">
      <w:pPr>
        <w:pStyle w:val="Standard"/>
        <w:rPr>
          <w:rFonts w:ascii="Verdana" w:hAnsi="Verdana"/>
          <w:sz w:val="20"/>
          <w:szCs w:val="20"/>
        </w:rPr>
      </w:pPr>
    </w:p>
    <w:p w:rsidR="00BD6B09" w:rsidRDefault="00F1409A">
      <w:pPr>
        <w:pStyle w:val="Standard"/>
        <w:rPr>
          <w:rFonts w:ascii="Verdana" w:hAnsi="Verdana"/>
          <w:sz w:val="20"/>
          <w:szCs w:val="20"/>
        </w:rPr>
      </w:pPr>
      <w:r>
        <w:rPr>
          <w:rFonts w:ascii="Verdana" w:hAnsi="Verdana"/>
          <w:sz w:val="20"/>
          <w:szCs w:val="20"/>
        </w:rPr>
        <w:t>Quelles mesures prendre lorsqu’on a des salariés ?</w:t>
      </w:r>
    </w:p>
    <w:p w:rsidR="00BD6B09" w:rsidRDefault="00977826" w:rsidP="00940E0D">
      <w:pPr>
        <w:pStyle w:val="Standard"/>
        <w:rPr>
          <w:rFonts w:ascii="Verdana" w:hAnsi="Verdana"/>
          <w:sz w:val="20"/>
          <w:szCs w:val="20"/>
        </w:rPr>
      </w:pPr>
      <w:hyperlink r:id="rId12" w:history="1">
        <w:r w:rsidR="00F1409A">
          <w:rPr>
            <w:rFonts w:ascii="Verdana" w:hAnsi="Verdana"/>
            <w:sz w:val="20"/>
            <w:szCs w:val="20"/>
          </w:rPr>
          <w:t>https://travail-emploi.gouv.fr/actualites/l-actualite-du-ministere/article/coronavirus-questions-reponses-pour-les-entreprises-et-les-salaries</w:t>
        </w:r>
      </w:hyperlink>
    </w:p>
    <w:sectPr w:rsidR="00BD6B09">
      <w:footerReference w:type="default" r:id="rId1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826" w:rsidRDefault="00977826">
      <w:pPr>
        <w:rPr>
          <w:rFonts w:hint="eastAsia"/>
        </w:rPr>
      </w:pPr>
      <w:r>
        <w:separator/>
      </w:r>
    </w:p>
  </w:endnote>
  <w:endnote w:type="continuationSeparator" w:id="0">
    <w:p w:rsidR="00977826" w:rsidRDefault="009778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0D" w:rsidRPr="00940E0D" w:rsidRDefault="00940E0D" w:rsidP="00940E0D">
    <w:pPr>
      <w:pStyle w:val="Pieddepage"/>
      <w:jc w:val="center"/>
      <w:rPr>
        <w:rFonts w:hint="eastAsia"/>
        <w:color w:val="808080" w:themeColor="background1" w:themeShade="80"/>
      </w:rPr>
    </w:pPr>
    <w:r w:rsidRPr="00940E0D">
      <w:rPr>
        <w:color w:val="808080" w:themeColor="background1" w:themeShade="80"/>
      </w:rPr>
      <w:t>DOCUMENT CHAMBRES D’AGRICULTURE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826" w:rsidRDefault="00977826">
      <w:pPr>
        <w:rPr>
          <w:rFonts w:hint="eastAsia"/>
        </w:rPr>
      </w:pPr>
      <w:r>
        <w:rPr>
          <w:color w:val="000000"/>
        </w:rPr>
        <w:separator/>
      </w:r>
    </w:p>
  </w:footnote>
  <w:footnote w:type="continuationSeparator" w:id="0">
    <w:p w:rsidR="00977826" w:rsidRDefault="00977826">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059D4"/>
    <w:multiLevelType w:val="multilevel"/>
    <w:tmpl w:val="B17211A4"/>
    <w:styleLink w:val="WW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15:restartNumberingAfterBreak="0">
    <w:nsid w:val="7AF02E7D"/>
    <w:multiLevelType w:val="multilevel"/>
    <w:tmpl w:val="565EA7E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09"/>
    <w:rsid w:val="000C62EF"/>
    <w:rsid w:val="0037045D"/>
    <w:rsid w:val="003E6D80"/>
    <w:rsid w:val="0060483D"/>
    <w:rsid w:val="00725053"/>
    <w:rsid w:val="00793408"/>
    <w:rsid w:val="00940E0D"/>
    <w:rsid w:val="00977826"/>
    <w:rsid w:val="009A6E01"/>
    <w:rsid w:val="00B10F90"/>
    <w:rsid w:val="00B37CC9"/>
    <w:rsid w:val="00BD6B09"/>
    <w:rsid w:val="00DE291A"/>
    <w:rsid w:val="00EB61E3"/>
    <w:rsid w:val="00F14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0D7CA-CEDE-4736-B5C2-02E82A69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ocumentMap">
    <w:name w:val="DocumentMap"/>
    <w:pPr>
      <w:spacing w:after="200" w:line="276" w:lineRule="auto"/>
      <w:textAlignment w:val="auto"/>
    </w:pPr>
    <w:rPr>
      <w:rFonts w:ascii="Calibri" w:eastAsia="Symbol" w:hAnsi="Calibri" w:cs="Times New Roman"/>
      <w:sz w:val="22"/>
      <w:szCs w:val="22"/>
      <w:lang w:eastAsia="en-US" w:bidi="ar-SA"/>
    </w:rPr>
  </w:style>
  <w:style w:type="paragraph" w:styleId="Paragraphedeliste">
    <w:name w:val="List Paragraph"/>
    <w:basedOn w:val="Standard"/>
    <w:pPr>
      <w:ind w:left="720"/>
    </w:p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numbering" w:customStyle="1" w:styleId="WWNum1">
    <w:name w:val="WWNum1"/>
    <w:basedOn w:val="Aucuneliste"/>
    <w:pPr>
      <w:numPr>
        <w:numId w:val="1"/>
      </w:numPr>
    </w:pPr>
  </w:style>
  <w:style w:type="character" w:styleId="Lienhypertexte">
    <w:name w:val="Hyperlink"/>
    <w:basedOn w:val="Policepardfaut"/>
    <w:uiPriority w:val="99"/>
    <w:unhideWhenUsed/>
    <w:rsid w:val="0037045D"/>
    <w:rPr>
      <w:color w:val="0000FF" w:themeColor="hyperlink"/>
      <w:u w:val="single"/>
    </w:rPr>
  </w:style>
  <w:style w:type="paragraph" w:styleId="En-tte">
    <w:name w:val="header"/>
    <w:basedOn w:val="Normal"/>
    <w:link w:val="En-tteCar"/>
    <w:uiPriority w:val="99"/>
    <w:unhideWhenUsed/>
    <w:rsid w:val="00940E0D"/>
    <w:pPr>
      <w:tabs>
        <w:tab w:val="center" w:pos="4536"/>
        <w:tab w:val="right" w:pos="9072"/>
      </w:tabs>
    </w:pPr>
    <w:rPr>
      <w:szCs w:val="21"/>
    </w:rPr>
  </w:style>
  <w:style w:type="character" w:customStyle="1" w:styleId="En-tteCar">
    <w:name w:val="En-tête Car"/>
    <w:basedOn w:val="Policepardfaut"/>
    <w:link w:val="En-tte"/>
    <w:uiPriority w:val="99"/>
    <w:rsid w:val="00940E0D"/>
    <w:rPr>
      <w:szCs w:val="21"/>
    </w:rPr>
  </w:style>
  <w:style w:type="paragraph" w:styleId="Pieddepage">
    <w:name w:val="footer"/>
    <w:basedOn w:val="Normal"/>
    <w:link w:val="PieddepageCar"/>
    <w:uiPriority w:val="99"/>
    <w:unhideWhenUsed/>
    <w:rsid w:val="00940E0D"/>
    <w:pPr>
      <w:tabs>
        <w:tab w:val="center" w:pos="4536"/>
        <w:tab w:val="right" w:pos="9072"/>
      </w:tabs>
    </w:pPr>
    <w:rPr>
      <w:szCs w:val="21"/>
    </w:rPr>
  </w:style>
  <w:style w:type="character" w:customStyle="1" w:styleId="PieddepageCar">
    <w:name w:val="Pied de page Car"/>
    <w:basedOn w:val="Policepardfaut"/>
    <w:link w:val="Pieddepage"/>
    <w:uiPriority w:val="99"/>
    <w:rsid w:val="00940E0D"/>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41723302&amp;categorieLien=i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ravail-emploi.gouv.fr/actualites/l-actualite-du-ministere/article/coronavirus-questions-reponses-pour-les-entreprises-et-les-sala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nomie.gouv.fr/files/files/PDF/2020/Coronavirus-MINEFI-1003202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gouvernement.fr/info-coronaviru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4998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DEMONCEAUX</dc:creator>
  <cp:lastModifiedBy>Fabre Marc</cp:lastModifiedBy>
  <cp:revision>2</cp:revision>
  <dcterms:created xsi:type="dcterms:W3CDTF">2020-03-17T07:43:00Z</dcterms:created>
  <dcterms:modified xsi:type="dcterms:W3CDTF">2020-03-17T07:43:00Z</dcterms:modified>
</cp:coreProperties>
</file>